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AD18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四川省天府质量奖评审人员管理规定</w:t>
      </w:r>
    </w:p>
    <w:p w14:paraId="72CAE6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4313ED75">
      <w:pPr>
        <w:keepNext w:val="0"/>
        <w:keepLines w:val="0"/>
        <w:pageBreakBefore w:val="0"/>
        <w:widowControl w:val="0"/>
        <w:kinsoku/>
        <w:wordWrap/>
        <w:overflowPunct/>
        <w:topLinePunct w:val="0"/>
        <w:autoSpaceDE/>
        <w:autoSpaceDN/>
        <w:bidi w:val="0"/>
        <w:adjustRightInd/>
        <w:snapToGrid/>
        <w:spacing w:before="183" w:beforeLines="30" w:after="183" w:afterLines="30"/>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第一章  总则</w:t>
      </w:r>
    </w:p>
    <w:p w14:paraId="26E9D7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第一条  为确保四川省天府质量奖（以下简称天府质量奖）评审工作的科学性、公正性、权威性，依据《四川省天府质量奖评选管理办法》《四川省天府质量奖评选实施细则》制定本规定。</w:t>
      </w:r>
    </w:p>
    <w:p w14:paraId="181DD3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第二条  本规定适用于天府质量奖评审人员的遴选聘任、调配使用和监督管理。评审人员由各相关领域、行业的评审员和行业专家组成。评审员须是经专业培训的质量管理领域专家。行业专家由行业主管部门、协会或专业技术机构推荐。</w:t>
      </w:r>
    </w:p>
    <w:p w14:paraId="629EDC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第三条  四川省质量强省工作领导小组办公室（以下称省质量强省办）负责评审人员日常管理工作。</w:t>
      </w:r>
    </w:p>
    <w:p w14:paraId="151891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第四条  省质量强省办委托评审机构开展评审人员的培训、调配、使用等工作。</w:t>
      </w:r>
    </w:p>
    <w:p w14:paraId="1023B219">
      <w:pPr>
        <w:keepNext w:val="0"/>
        <w:keepLines w:val="0"/>
        <w:pageBreakBefore w:val="0"/>
        <w:widowControl w:val="0"/>
        <w:kinsoku/>
        <w:wordWrap/>
        <w:overflowPunct/>
        <w:topLinePunct w:val="0"/>
        <w:autoSpaceDE/>
        <w:autoSpaceDN/>
        <w:bidi w:val="0"/>
        <w:adjustRightInd/>
        <w:snapToGrid/>
        <w:spacing w:before="183" w:beforeLines="30" w:after="183" w:afterLines="30"/>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第二章  遴选聘任</w:t>
      </w:r>
    </w:p>
    <w:p w14:paraId="6E2B6B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第五条  省质量强省办负责评审员和行业专家的聘任，聘任期为一届，评审员资格当届有效。</w:t>
      </w:r>
    </w:p>
    <w:p w14:paraId="11F48D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第六条  评审人员聘任遵循自愿报名、严格审查、择优聘任的原则。</w:t>
      </w:r>
    </w:p>
    <w:p w14:paraId="736A7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第七条  评审人员应具备以下条件：</w:t>
      </w:r>
    </w:p>
    <w:p w14:paraId="2A97FF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简体" w:hAnsi="方正楷体简体" w:eastAsia="方正楷体简体" w:cs="方正楷体简体"/>
          <w:b/>
          <w:bCs/>
        </w:rPr>
      </w:pPr>
      <w:r>
        <w:rPr>
          <w:rFonts w:hint="eastAsia" w:ascii="方正楷体简体" w:hAnsi="方正楷体简体" w:eastAsia="方正楷体简体" w:cs="方正楷体简体"/>
          <w:b/>
          <w:bCs/>
        </w:rPr>
        <w:t>（一）评审员</w:t>
      </w:r>
    </w:p>
    <w:p w14:paraId="117B9A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1.认真贯彻执行党的路线、方针、政策，熟悉国家有关法律、法规和规章。</w:t>
      </w:r>
    </w:p>
    <w:p w14:paraId="648F77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2.具有本科以上学历或中级以上专业技术职称，年龄原则上在65周岁以下。</w:t>
      </w:r>
    </w:p>
    <w:p w14:paraId="2B0CD1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3.具有5年以上从事质量管理或相关专业技术工作经历，有较强的综合分析判断能力、语言表述和文字表达能力。</w:t>
      </w:r>
    </w:p>
    <w:p w14:paraId="47304D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4.受过质量管理知识的系统培训，熟悉《四川省天府质量奖评审规范》及相关评审规定，掌握卓越绩效模式成熟度评价方法。同时具备不少于5天各级质量奖评审经历（特别优秀的除外）。</w:t>
      </w:r>
    </w:p>
    <w:p w14:paraId="6B90EB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5.能认真履行职责，有良好的职业道德，坚持客观公正、实事求是原则，严格遵守评审纪律，保守秘密。</w:t>
      </w:r>
    </w:p>
    <w:p w14:paraId="7EBCFC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简体" w:hAnsi="方正楷体简体" w:eastAsia="方正楷体简体" w:cs="方正楷体简体"/>
          <w:b/>
          <w:bCs/>
        </w:rPr>
      </w:pPr>
      <w:r>
        <w:rPr>
          <w:rFonts w:hint="eastAsia" w:ascii="方正楷体简体" w:hAnsi="方正楷体简体" w:eastAsia="方正楷体简体" w:cs="方正楷体简体"/>
          <w:b/>
          <w:bCs/>
        </w:rPr>
        <w:t>（二）行业专家</w:t>
      </w:r>
    </w:p>
    <w:p w14:paraId="2230B0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1.从业于我省经济发展各行业、大专院校、科研、事业单位、行业学（协）会、技术机构的专业技术与管理人员；</w:t>
      </w:r>
    </w:p>
    <w:p w14:paraId="3E96D3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2.在本领域工作5年以上，熟悉行业发展有关政策，质量管理和知识产权工作经验丰富。</w:t>
      </w:r>
    </w:p>
    <w:p w14:paraId="781185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第八条  评审人员可在全国范围内遴选聘任，省质量强省办负责受理评审人员申请，核查相关的证明材料。</w:t>
      </w:r>
    </w:p>
    <w:p w14:paraId="2AE240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第九条  对符合聘任条件的应聘人员，省质量强省办委托评审机构负责对其培训。经培训符合要求的，由省质量强省办纳入评审人员库管理。</w:t>
      </w:r>
    </w:p>
    <w:p w14:paraId="09E5E3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第十条  省质量强省办建立评审人员档案。档案资料主要包括：</w:t>
      </w:r>
    </w:p>
    <w:p w14:paraId="3C8BD0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（一）评审员申请表及证实性材料；</w:t>
      </w:r>
    </w:p>
    <w:p w14:paraId="5F67FC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（二）评审员评审和培训记录表；</w:t>
      </w:r>
    </w:p>
    <w:p w14:paraId="123771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（三）评审员评审表现评价表；</w:t>
      </w:r>
    </w:p>
    <w:p w14:paraId="46DB6C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（四）评审纪律情况调查测评反馈表。</w:t>
      </w:r>
    </w:p>
    <w:p w14:paraId="306E37BA">
      <w:pPr>
        <w:keepNext w:val="0"/>
        <w:keepLines w:val="0"/>
        <w:pageBreakBefore w:val="0"/>
        <w:widowControl w:val="0"/>
        <w:kinsoku/>
        <w:wordWrap/>
        <w:overflowPunct/>
        <w:topLinePunct w:val="0"/>
        <w:autoSpaceDE/>
        <w:autoSpaceDN/>
        <w:bidi w:val="0"/>
        <w:adjustRightInd/>
        <w:snapToGrid/>
        <w:spacing w:before="183" w:beforeLines="30" w:after="183" w:afterLines="30"/>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第三章  调配使用</w:t>
      </w:r>
    </w:p>
    <w:p w14:paraId="700342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第十一条  省质量强省办委托评审机构负责评审人员的统一调配使用。</w:t>
      </w:r>
    </w:p>
    <w:p w14:paraId="1C4166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第十二条  天府质量奖各阶段评审所需的评审人员，由评审机构在评审人员库中按照随机抽选、专业覆盖原则抽取，分别组建资格审查、材料评审组、答辩评审组和现场核查组。根据评审对象的行业分类及评审员专业情况，进行分组，确定评审组长，并将评审小组名单报省质量强省办批准。</w:t>
      </w:r>
    </w:p>
    <w:p w14:paraId="75A352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第十三条  实行利益相关方回避及评审人员自我声明制度。凡评审人员及所在单位与受评组织存在竞争关系、雇佣关系等有相关利益联系的，必须主动声明并申请回避。评审人员在参加评审工作之前，须签订《评审人员保密及廉洁承诺书》。</w:t>
      </w:r>
    </w:p>
    <w:p w14:paraId="26012008">
      <w:pPr>
        <w:keepNext w:val="0"/>
        <w:keepLines w:val="0"/>
        <w:pageBreakBefore w:val="0"/>
        <w:widowControl w:val="0"/>
        <w:kinsoku/>
        <w:wordWrap/>
        <w:overflowPunct/>
        <w:topLinePunct w:val="0"/>
        <w:autoSpaceDE/>
        <w:autoSpaceDN/>
        <w:bidi w:val="0"/>
        <w:adjustRightInd/>
        <w:snapToGrid/>
        <w:spacing w:before="183" w:beforeLines="30" w:after="183" w:afterLines="30"/>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第四章  行为规范</w:t>
      </w:r>
    </w:p>
    <w:p w14:paraId="1C732B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第十四条  评审人员应遵守相关法律法规和职业道德规范，严格按照《四川省天府质量奖评选实施规则》和相关技术标准要求开展评审工作。坚持公开、公正、公平原则，确保评审工作客观、真实、科学。</w:t>
      </w:r>
    </w:p>
    <w:p w14:paraId="7F9A29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第十五条  自觉抵制可能影响评审公正性的任何组织或个人的干预。</w:t>
      </w:r>
    </w:p>
    <w:p w14:paraId="7018F4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第十六条  对评审信息严格保密，未经授权，不擅自向评审对象披露有关评审信息。</w:t>
      </w:r>
    </w:p>
    <w:p w14:paraId="1507F5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第十七条  主动回避利益相关方的评审工作；评审人员对曾评审过的组织在评审后三年内，不与其建立雇佣关系。</w:t>
      </w:r>
    </w:p>
    <w:p w14:paraId="5C2B00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第十八条  评审人员自觉遵守廉洁自律规定，严禁接受评审对象的宴请、礼物、佣金或有价证券等。</w:t>
      </w:r>
    </w:p>
    <w:p w14:paraId="33861A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第十九条  进行现场审查时，遵守评审对象的管理制度及行为规范。</w:t>
      </w:r>
    </w:p>
    <w:p w14:paraId="0DDB73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第二十条  评审人员在有关材料中进行自我介绍，只能使用天府质量奖评审人员名称，并注明聘用年限。</w:t>
      </w:r>
    </w:p>
    <w:p w14:paraId="20205845">
      <w:pPr>
        <w:keepNext w:val="0"/>
        <w:keepLines w:val="0"/>
        <w:pageBreakBefore w:val="0"/>
        <w:widowControl w:val="0"/>
        <w:kinsoku/>
        <w:wordWrap/>
        <w:overflowPunct/>
        <w:topLinePunct w:val="0"/>
        <w:autoSpaceDE/>
        <w:autoSpaceDN/>
        <w:bidi w:val="0"/>
        <w:adjustRightInd/>
        <w:snapToGrid/>
        <w:spacing w:before="183" w:beforeLines="30" w:after="183" w:afterLines="30"/>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第五章  监督管理</w:t>
      </w:r>
    </w:p>
    <w:p w14:paraId="3D30FE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第二十一条  天府质量奖评审过程接受监督组监督。</w:t>
      </w:r>
    </w:p>
    <w:p w14:paraId="370088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第二十二条  监督组负责受理组织或个人对评审人员的举报和投诉。</w:t>
      </w:r>
    </w:p>
    <w:p w14:paraId="101001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第二十三条  省质量强省办将评审人员参加评审、培训及相关工作情况予以记录并进行评价。</w:t>
      </w:r>
    </w:p>
    <w:p w14:paraId="4F5C0E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第二十四条  评审人员没有主动声明和申请对利益相关方回避的，由省质量强省办取消其评审人员资格并予以解聘。</w:t>
      </w:r>
    </w:p>
    <w:p w14:paraId="0FFB65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第二十五条  评审人员在评审工作中滥用职权、收受财物、徇私舞弊的，取消其评审资格，通报其主管部门或者所在工作单位并按照有关规定追究其相应的责任；涉嫌犯罪的，依法移送司法机关处理。</w:t>
      </w:r>
    </w:p>
    <w:p w14:paraId="49FD93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第二十六条  评审人员应服从评审机构的工作安排，两次无正当理由不参加评审的，取消评审人员资格。</w:t>
      </w:r>
    </w:p>
    <w:p w14:paraId="02B06165">
      <w:pPr>
        <w:keepNext w:val="0"/>
        <w:keepLines w:val="0"/>
        <w:pageBreakBefore w:val="0"/>
        <w:widowControl w:val="0"/>
        <w:kinsoku/>
        <w:wordWrap/>
        <w:overflowPunct/>
        <w:topLinePunct w:val="0"/>
        <w:autoSpaceDE/>
        <w:autoSpaceDN/>
        <w:bidi w:val="0"/>
        <w:adjustRightInd/>
        <w:snapToGrid/>
        <w:spacing w:before="183" w:beforeLines="30" w:after="183" w:afterLines="30"/>
        <w:jc w:val="center"/>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第六章</w:t>
      </w:r>
      <w:r>
        <w:rPr>
          <w:rFonts w:hint="eastAsia" w:ascii="方正黑体简体" w:hAnsi="方正黑体简体" w:eastAsia="方正黑体简体" w:cs="方正黑体简体"/>
        </w:rPr>
        <w:tab/>
      </w:r>
      <w:r>
        <w:rPr>
          <w:rFonts w:hint="eastAsia" w:ascii="方正黑体简体" w:hAnsi="方正黑体简体" w:eastAsia="方正黑体简体" w:cs="方正黑体简体"/>
        </w:rPr>
        <w:t>附</w:t>
      </w:r>
      <w:r>
        <w:rPr>
          <w:rFonts w:hint="eastAsia" w:ascii="方正黑体简体" w:hAnsi="方正黑体简体" w:eastAsia="方正黑体简体" w:cs="方正黑体简体"/>
        </w:rPr>
        <w:tab/>
      </w:r>
      <w:r>
        <w:rPr>
          <w:rFonts w:hint="eastAsia" w:ascii="方正黑体简体" w:hAnsi="方正黑体简体" w:eastAsia="方正黑体简体" w:cs="方正黑体简体"/>
        </w:rPr>
        <w:t>则</w:t>
      </w:r>
    </w:p>
    <w:p w14:paraId="2D46B2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第二十七条  本规定由省质量强省办负责解释。</w:t>
      </w:r>
    </w:p>
    <w:p w14:paraId="273456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第二十八条 本规定自公布之日起施行。2019年12月2日省质量强省工作领导小组印发的《四川省天府质量奖评选工作规则》（川质强省发〔2019〕6号）同时废止。</w:t>
      </w:r>
    </w:p>
    <w:p w14:paraId="43D235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5DC4B8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5D3EBFE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评审人员保密及廉洁承诺书</w:t>
      </w:r>
    </w:p>
    <w:p w14:paraId="25A496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37B2FA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为保证四川省天府质量奖评选科学、公平、公正，评定结果真实有效，_____________________________（姓名，身份证号），作出如下承诺：</w:t>
      </w:r>
    </w:p>
    <w:p w14:paraId="1D6D07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自愿参与天府质量奖的评审工作，遵守《四川省天府质量奖评选管理办法》《四川省天府质量奖评选实施规则》《四川省天府质量奖评审人员管理规定》，及相关法律、法规和规章，并接受省质量强省工作领导小组办公室的监督和管理。</w:t>
      </w:r>
    </w:p>
    <w:p w14:paraId="3133C5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（二）本人在过去的两年内未参与过对评审对象开展的任何形式与质量奖有关的咨询活动。本人与被评审对象无任何商业、财务等方面的经济和其他利益关系，以及可能影响评选公正性的关系。</w:t>
      </w:r>
    </w:p>
    <w:p w14:paraId="0A82C0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（三）不参加与自己（或直系亲属）利益相关的评审对象的评审工作，包括受雇组织、隶属或业务单位及其竞争对手。对曾评审过的企业或组织，评审后三年内不与其建立合作或雇佣关系。</w:t>
      </w:r>
    </w:p>
    <w:p w14:paraId="52620C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（四）将评审对象的所有信息和经营行为都视为商业机密并采取以下的保密措施：</w:t>
      </w:r>
    </w:p>
    <w:p w14:paraId="6F0006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1．不与无关人员讨论评审对象的信息。信息包括申报材料所含信息以及现场评审时所有附加信息。</w:t>
      </w:r>
    </w:p>
    <w:p w14:paraId="7614FA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2．不擅自备份拷贝评审对象的信息，不保存评审对象材料及相关记录。</w:t>
      </w:r>
    </w:p>
    <w:p w14:paraId="61531E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3．评审对象的任何信息都不私自更改和使用。</w:t>
      </w:r>
    </w:p>
    <w:p w14:paraId="2E7675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4．在评审期内，不私自向评审对象披露评审信息。</w:t>
      </w:r>
    </w:p>
    <w:p w14:paraId="584BE2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（五）本人将遵循评选要求，防止出现任何有损于质量奖声誉的利益冲突，维护评审对象的合法权益。</w:t>
      </w:r>
    </w:p>
    <w:p w14:paraId="6B3B53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（六）本人仅以四川省天府质量奖评审人员身份开展评选活动，不以评审人员的身份从事有损评选声誉的任何活动。</w:t>
      </w:r>
    </w:p>
    <w:p w14:paraId="29CCFE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（七）本人不索取或者接受评审对象及相关人员的礼品、礼金、有价证券、支付凭证、可能影响公正性的宴请或其他好处。不在评审对象处报销应个人支付的各种费用。</w:t>
      </w:r>
    </w:p>
    <w:p w14:paraId="35ECD2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以上承诺本人如有违反，本人愿意承担一切责任和接受处罚，包括取消四川省天府质量奖评审人员资格，接受主管部门或所在单位给予的纪律处分，直至被追究行政和法律责任。</w:t>
      </w:r>
    </w:p>
    <w:p w14:paraId="6F2C68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xml:space="preserve"> </w:t>
      </w:r>
    </w:p>
    <w:p w14:paraId="415B69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14:paraId="7F4F42BD">
      <w:pPr>
        <w:keepNext w:val="0"/>
        <w:keepLines w:val="0"/>
        <w:pageBreakBefore w:val="0"/>
        <w:widowControl w:val="0"/>
        <w:kinsoku/>
        <w:wordWrap/>
        <w:overflowPunct/>
        <w:topLinePunct w:val="0"/>
        <w:autoSpaceDE/>
        <w:autoSpaceDN/>
        <w:bidi w:val="0"/>
        <w:adjustRightInd/>
        <w:snapToGrid/>
        <w:ind w:firstLine="5760" w:firstLineChars="1800"/>
        <w:textAlignment w:val="auto"/>
        <w:rPr>
          <w:rFonts w:hint="eastAsia"/>
        </w:rPr>
      </w:pPr>
      <w:r>
        <w:rPr>
          <w:rFonts w:hint="eastAsia"/>
        </w:rPr>
        <w:t>承诺人：</w:t>
      </w:r>
    </w:p>
    <w:p w14:paraId="7F277B32">
      <w:pPr>
        <w:keepNext w:val="0"/>
        <w:keepLines w:val="0"/>
        <w:pageBreakBefore w:val="0"/>
        <w:widowControl w:val="0"/>
        <w:kinsoku/>
        <w:wordWrap/>
        <w:overflowPunct/>
        <w:topLinePunct w:val="0"/>
        <w:autoSpaceDE/>
        <w:autoSpaceDN/>
        <w:bidi w:val="0"/>
        <w:adjustRightInd/>
        <w:snapToGrid/>
        <w:ind w:firstLine="5440" w:firstLineChars="1700"/>
        <w:textAlignment w:val="auto"/>
        <w:rPr>
          <w:rFonts w:hint="eastAsia"/>
          <w:lang w:val="en-US" w:eastAsia="zh-CN"/>
        </w:rPr>
      </w:pPr>
      <w:r>
        <w:rPr>
          <w:rFonts w:hint="eastAsia"/>
        </w:rPr>
        <w:t xml:space="preserve">年  </w:t>
      </w:r>
      <w:r>
        <w:rPr>
          <w:rFonts w:hint="eastAsia"/>
        </w:rPr>
        <w:tab/>
      </w:r>
      <w:r>
        <w:rPr>
          <w:rFonts w:hint="eastAsia"/>
        </w:rPr>
        <w:t>月</w:t>
      </w:r>
      <w:r>
        <w:rPr>
          <w:rFonts w:hint="eastAsia"/>
        </w:rPr>
        <w:tab/>
      </w:r>
      <w:r>
        <w:rPr>
          <w:rFonts w:hint="eastAsia"/>
        </w:rPr>
        <w:t xml:space="preserve">   </w:t>
      </w:r>
      <w:bookmarkStart w:id="0" w:name="正文"/>
      <w:r>
        <w:rPr>
          <w:rFonts w:hint="eastAsia"/>
          <w:lang w:val="en-US" w:eastAsia="zh-CN"/>
        </w:rPr>
        <w:t>日</w:t>
      </w:r>
    </w:p>
    <w:bookmarkEnd w:id="0"/>
    <w:p w14:paraId="24FEA020">
      <w:bookmarkStart w:id="1" w:name="_GoBack"/>
      <w:bookmarkEnd w:id="1"/>
    </w:p>
    <w:sectPr>
      <w:footerReference r:id="rId3" w:type="default"/>
      <w:footerReference r:id="rId4" w:type="even"/>
      <w:pgSz w:w="11907" w:h="16840"/>
      <w:pgMar w:top="1080" w:right="1440" w:bottom="1080" w:left="1440" w:header="624" w:footer="1077" w:gutter="0"/>
      <w:pgNumType w:fmt="numberInDash"/>
      <w:cols w:space="0" w:num="1"/>
      <w:docGrid w:type="linesAndChars" w:linePitch="639" w:charSpace="-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351AFE3-24FF-49BE-848E-255D66D9B2BD}"/>
  </w:font>
  <w:font w:name="方正仿宋简体">
    <w:altName w:val="方正仿宋_GBK"/>
    <w:panose1 w:val="03000509000000000000"/>
    <w:charset w:val="86"/>
    <w:family w:val="auto"/>
    <w:pitch w:val="default"/>
    <w:sig w:usb0="00000000" w:usb1="00000000" w:usb2="00000000" w:usb3="00000000" w:csb0="00040000" w:csb1="00000000"/>
    <w:embedRegular r:id="rId2" w:fontKey="{372CDF6E-B921-4D46-8326-141FAEE6878E}"/>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CFFB69BD-41B6-46BC-BDEE-7C302DD49279}"/>
  </w:font>
  <w:font w:name="方正黑体简体">
    <w:altName w:val="微软雅黑"/>
    <w:panose1 w:val="03000509000000000000"/>
    <w:charset w:val="86"/>
    <w:family w:val="script"/>
    <w:pitch w:val="default"/>
    <w:sig w:usb0="00000000" w:usb1="00000000" w:usb2="00000000" w:usb3="00000000" w:csb0="00040000" w:csb1="00000000"/>
    <w:embedRegular r:id="rId4" w:fontKey="{4629B2CF-0C56-4F2D-8F2C-F3B4C62AC033}"/>
  </w:font>
  <w:font w:name="微软雅黑">
    <w:panose1 w:val="020B0503020204020204"/>
    <w:charset w:val="86"/>
    <w:family w:val="auto"/>
    <w:pitch w:val="default"/>
    <w:sig w:usb0="80000287" w:usb1="2ACF3C50" w:usb2="00000016" w:usb3="00000000" w:csb0="0004001F" w:csb1="00000000"/>
  </w:font>
  <w:font w:name="方正楷体简体">
    <w:altName w:val="方正楷体_GBK"/>
    <w:panose1 w:val="03000509000000000000"/>
    <w:charset w:val="86"/>
    <w:family w:val="script"/>
    <w:pitch w:val="default"/>
    <w:sig w:usb0="00000000" w:usb1="00000000" w:usb2="00000000" w:usb3="00000000" w:csb0="00040000" w:csb1="00000000"/>
    <w:embedRegular r:id="rId5" w:fontKey="{1400D933-6B57-4C87-AEA8-D6D9F0A04C8E}"/>
  </w:font>
  <w:font w:name="方正楷体_GBK">
    <w:panose1 w:val="02000000000000000000"/>
    <w:charset w:val="86"/>
    <w:family w:val="auto"/>
    <w:pitch w:val="default"/>
    <w:sig w:usb0="800002BF" w:usb1="38CF7CFA" w:usb2="00000016" w:usb3="00000000" w:csb0="00040000" w:csb1="00000000"/>
  </w:font>
  <w:font w:name="KSOF58545E08">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C27B8">
    <w:pPr>
      <w:tabs>
        <w:tab w:val="right" w:pos="8849"/>
      </w:tabs>
      <w:snapToGrid w:val="0"/>
      <w:jc w:val="left"/>
      <w:rPr>
        <w:rFonts w:ascii="Calibri" w:hAnsi="Calibri" w:eastAsia="宋体"/>
        <w:sz w:val="18"/>
        <w:szCs w:val="18"/>
      </w:rPr>
    </w:pPr>
    <w:r>
      <w:rPr>
        <w:sz w:val="18"/>
        <w:szCs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1FEF0F">
                          <w:pPr>
                            <w:tabs>
                              <w:tab w:val="center" w:pos="4153"/>
                              <w:tab w:val="right" w:pos="8306"/>
                            </w:tabs>
                            <w:snapToGrid w:val="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fldChar w:fldCharType="begin"/>
                          </w:r>
                          <w:r>
                            <w:rPr>
                              <w:rFonts w:hint="eastAsia" w:ascii="宋体" w:hAnsi="宋体" w:eastAsia="宋体" w:cs="宋体"/>
                              <w:b w:val="0"/>
                              <w:bCs/>
                              <w:kern w:val="0"/>
                              <w:sz w:val="24"/>
                              <w:szCs w:val="24"/>
                            </w:rPr>
                            <w:instrText xml:space="preserve"> PAGE  \* MERGEFORMAT </w:instrText>
                          </w:r>
                          <w:r>
                            <w:rPr>
                              <w:rFonts w:hint="eastAsia" w:ascii="宋体" w:hAnsi="宋体" w:eastAsia="宋体" w:cs="宋体"/>
                              <w:b w:val="0"/>
                              <w:bCs/>
                              <w:kern w:val="0"/>
                              <w:sz w:val="24"/>
                              <w:szCs w:val="24"/>
                            </w:rPr>
                            <w:fldChar w:fldCharType="separate"/>
                          </w:r>
                          <w:r>
                            <w:rPr>
                              <w:rFonts w:hint="eastAsia" w:ascii="宋体" w:hAnsi="宋体" w:eastAsia="宋体" w:cs="宋体"/>
                              <w:b w:val="0"/>
                              <w:bCs/>
                              <w:kern w:val="0"/>
                              <w:sz w:val="24"/>
                              <w:szCs w:val="24"/>
                            </w:rPr>
                            <w:t>1</w:t>
                          </w:r>
                          <w:r>
                            <w:rPr>
                              <w:rFonts w:hint="eastAsia" w:ascii="宋体" w:hAnsi="宋体" w:eastAsia="宋体" w:cs="宋体"/>
                              <w:b w:val="0"/>
                              <w:bCs/>
                              <w:kern w:val="0"/>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d/eQyAgAAY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x395DICAABjBAAADgAAAAAAAAABACAAAAAfAQAAZHJzL2Uyb0RvYy54bWxQSwUG&#10;AAAAAAYABgBZAQAAwwUAAAAA&#10;">
              <v:fill on="f" focussize="0,0"/>
              <v:stroke on="f" weight="0.5pt"/>
              <v:imagedata o:title=""/>
              <o:lock v:ext="edit" aspectratio="f"/>
              <v:textbox inset="0mm,0mm,0mm,0mm" style="mso-fit-shape-to-text:t;">
                <w:txbxContent>
                  <w:p w14:paraId="0B1FEF0F">
                    <w:pPr>
                      <w:tabs>
                        <w:tab w:val="center" w:pos="4153"/>
                        <w:tab w:val="right" w:pos="8306"/>
                      </w:tabs>
                      <w:snapToGrid w:val="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fldChar w:fldCharType="begin"/>
                    </w:r>
                    <w:r>
                      <w:rPr>
                        <w:rFonts w:hint="eastAsia" w:ascii="宋体" w:hAnsi="宋体" w:eastAsia="宋体" w:cs="宋体"/>
                        <w:b w:val="0"/>
                        <w:bCs/>
                        <w:kern w:val="0"/>
                        <w:sz w:val="24"/>
                        <w:szCs w:val="24"/>
                      </w:rPr>
                      <w:instrText xml:space="preserve"> PAGE  \* MERGEFORMAT </w:instrText>
                    </w:r>
                    <w:r>
                      <w:rPr>
                        <w:rFonts w:hint="eastAsia" w:ascii="宋体" w:hAnsi="宋体" w:eastAsia="宋体" w:cs="宋体"/>
                        <w:b w:val="0"/>
                        <w:bCs/>
                        <w:kern w:val="0"/>
                        <w:sz w:val="24"/>
                        <w:szCs w:val="24"/>
                      </w:rPr>
                      <w:fldChar w:fldCharType="separate"/>
                    </w:r>
                    <w:r>
                      <w:rPr>
                        <w:rFonts w:hint="eastAsia" w:ascii="宋体" w:hAnsi="宋体" w:eastAsia="宋体" w:cs="宋体"/>
                        <w:b w:val="0"/>
                        <w:bCs/>
                        <w:kern w:val="0"/>
                        <w:sz w:val="24"/>
                        <w:szCs w:val="24"/>
                      </w:rPr>
                      <w:t>1</w:t>
                    </w:r>
                    <w:r>
                      <w:rPr>
                        <w:rFonts w:hint="eastAsia" w:ascii="宋体" w:hAnsi="宋体" w:eastAsia="宋体" w:cs="宋体"/>
                        <w:b w:val="0"/>
                        <w:bCs/>
                        <w:kern w:val="0"/>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F7CF">
    <w:pPr>
      <w:pStyle w:val="7"/>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HorizontalSpacing w:val="160"/>
  <w:drawingGridVerticalSpacing w:val="3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YjY0ZDZhNGI1MDI5NWM3YTViOTViODI4ZmVhNjYifQ=="/>
  </w:docVars>
  <w:rsids>
    <w:rsidRoot w:val="000B0EC9"/>
    <w:rsid w:val="0000633C"/>
    <w:rsid w:val="000066A3"/>
    <w:rsid w:val="00056C2A"/>
    <w:rsid w:val="00061E7A"/>
    <w:rsid w:val="000766E5"/>
    <w:rsid w:val="00096FB7"/>
    <w:rsid w:val="000A04D9"/>
    <w:rsid w:val="000B04AA"/>
    <w:rsid w:val="000B0EC9"/>
    <w:rsid w:val="000C2BBE"/>
    <w:rsid w:val="000C79BB"/>
    <w:rsid w:val="000D364E"/>
    <w:rsid w:val="000F4DE8"/>
    <w:rsid w:val="00131CED"/>
    <w:rsid w:val="00162898"/>
    <w:rsid w:val="00193950"/>
    <w:rsid w:val="001B14A2"/>
    <w:rsid w:val="001D47E2"/>
    <w:rsid w:val="00202A63"/>
    <w:rsid w:val="002362E0"/>
    <w:rsid w:val="00266D9E"/>
    <w:rsid w:val="002804E4"/>
    <w:rsid w:val="002939F6"/>
    <w:rsid w:val="002A5ABC"/>
    <w:rsid w:val="002B09C9"/>
    <w:rsid w:val="002B5FBC"/>
    <w:rsid w:val="002D19E0"/>
    <w:rsid w:val="002E35AB"/>
    <w:rsid w:val="00324ABE"/>
    <w:rsid w:val="003333D0"/>
    <w:rsid w:val="00365A84"/>
    <w:rsid w:val="00374776"/>
    <w:rsid w:val="00384E75"/>
    <w:rsid w:val="0038509F"/>
    <w:rsid w:val="003B168C"/>
    <w:rsid w:val="003C3672"/>
    <w:rsid w:val="003D4CE3"/>
    <w:rsid w:val="003E4CAD"/>
    <w:rsid w:val="00402C81"/>
    <w:rsid w:val="00423A1C"/>
    <w:rsid w:val="00442EFF"/>
    <w:rsid w:val="00445541"/>
    <w:rsid w:val="004464A0"/>
    <w:rsid w:val="0045036E"/>
    <w:rsid w:val="004514E7"/>
    <w:rsid w:val="0045795D"/>
    <w:rsid w:val="00461F39"/>
    <w:rsid w:val="00476C91"/>
    <w:rsid w:val="0049277B"/>
    <w:rsid w:val="004B6F42"/>
    <w:rsid w:val="004C124C"/>
    <w:rsid w:val="004C511F"/>
    <w:rsid w:val="004F10BA"/>
    <w:rsid w:val="005223A8"/>
    <w:rsid w:val="005561D8"/>
    <w:rsid w:val="0056139A"/>
    <w:rsid w:val="0057070C"/>
    <w:rsid w:val="0057214F"/>
    <w:rsid w:val="00585B11"/>
    <w:rsid w:val="005910A9"/>
    <w:rsid w:val="00592967"/>
    <w:rsid w:val="005A0B4C"/>
    <w:rsid w:val="005B646B"/>
    <w:rsid w:val="005F493A"/>
    <w:rsid w:val="00617A59"/>
    <w:rsid w:val="00653176"/>
    <w:rsid w:val="00666B64"/>
    <w:rsid w:val="00674FC3"/>
    <w:rsid w:val="00676D54"/>
    <w:rsid w:val="006A570A"/>
    <w:rsid w:val="006B2F7B"/>
    <w:rsid w:val="006B52D6"/>
    <w:rsid w:val="006C3815"/>
    <w:rsid w:val="006E7E7F"/>
    <w:rsid w:val="007138F4"/>
    <w:rsid w:val="0075422C"/>
    <w:rsid w:val="00756C90"/>
    <w:rsid w:val="00794419"/>
    <w:rsid w:val="007B766C"/>
    <w:rsid w:val="007B7AE4"/>
    <w:rsid w:val="007C06A8"/>
    <w:rsid w:val="007C6345"/>
    <w:rsid w:val="007D6557"/>
    <w:rsid w:val="007E00E9"/>
    <w:rsid w:val="007F17F3"/>
    <w:rsid w:val="007F74C8"/>
    <w:rsid w:val="00810813"/>
    <w:rsid w:val="00855B91"/>
    <w:rsid w:val="00863BFD"/>
    <w:rsid w:val="008B3D31"/>
    <w:rsid w:val="008C1486"/>
    <w:rsid w:val="008D7B44"/>
    <w:rsid w:val="00913439"/>
    <w:rsid w:val="00927DB8"/>
    <w:rsid w:val="00936044"/>
    <w:rsid w:val="009B30C6"/>
    <w:rsid w:val="009B58EC"/>
    <w:rsid w:val="009C1A4B"/>
    <w:rsid w:val="009E777C"/>
    <w:rsid w:val="009F5F43"/>
    <w:rsid w:val="00A25CAF"/>
    <w:rsid w:val="00A361BD"/>
    <w:rsid w:val="00AA338A"/>
    <w:rsid w:val="00AB6D25"/>
    <w:rsid w:val="00AC3F8D"/>
    <w:rsid w:val="00AC6424"/>
    <w:rsid w:val="00AD0960"/>
    <w:rsid w:val="00AD0EAC"/>
    <w:rsid w:val="00B04588"/>
    <w:rsid w:val="00B23512"/>
    <w:rsid w:val="00B253AD"/>
    <w:rsid w:val="00B9105A"/>
    <w:rsid w:val="00BA3415"/>
    <w:rsid w:val="00BC6197"/>
    <w:rsid w:val="00BD0C7B"/>
    <w:rsid w:val="00BF4D83"/>
    <w:rsid w:val="00BF6ABA"/>
    <w:rsid w:val="00C050B4"/>
    <w:rsid w:val="00C06B11"/>
    <w:rsid w:val="00C31FA5"/>
    <w:rsid w:val="00C71B54"/>
    <w:rsid w:val="00CD62F1"/>
    <w:rsid w:val="00CF149B"/>
    <w:rsid w:val="00CF6790"/>
    <w:rsid w:val="00D1437B"/>
    <w:rsid w:val="00D21348"/>
    <w:rsid w:val="00D403D7"/>
    <w:rsid w:val="00D6503E"/>
    <w:rsid w:val="00DA1BF9"/>
    <w:rsid w:val="00DA48A9"/>
    <w:rsid w:val="00DF314A"/>
    <w:rsid w:val="00DF5F8D"/>
    <w:rsid w:val="00E14D7F"/>
    <w:rsid w:val="00E21A3C"/>
    <w:rsid w:val="00E24370"/>
    <w:rsid w:val="00E31320"/>
    <w:rsid w:val="00E76510"/>
    <w:rsid w:val="00E80911"/>
    <w:rsid w:val="00EA1A34"/>
    <w:rsid w:val="00EA2B22"/>
    <w:rsid w:val="00EB76B0"/>
    <w:rsid w:val="00EE7AA7"/>
    <w:rsid w:val="00F30566"/>
    <w:rsid w:val="00F345D3"/>
    <w:rsid w:val="00F642EA"/>
    <w:rsid w:val="00F713EE"/>
    <w:rsid w:val="00FA4E7D"/>
    <w:rsid w:val="00FD5A4F"/>
    <w:rsid w:val="00FD69EA"/>
    <w:rsid w:val="00FE6E43"/>
    <w:rsid w:val="1BBA69AA"/>
    <w:rsid w:val="29511DA2"/>
    <w:rsid w:val="2FEB2DBD"/>
    <w:rsid w:val="47C678F0"/>
    <w:rsid w:val="51CF7D7E"/>
    <w:rsid w:val="5DF76DA9"/>
    <w:rsid w:val="5FF7D731"/>
    <w:rsid w:val="7B7706A8"/>
    <w:rsid w:val="7B7F0AC6"/>
    <w:rsid w:val="7BF922E1"/>
    <w:rsid w:val="7FDB6983"/>
    <w:rsid w:val="7FED00AE"/>
    <w:rsid w:val="B7775083"/>
    <w:rsid w:val="CBD5C7AF"/>
    <w:rsid w:val="D69A8D1A"/>
    <w:rsid w:val="D7EF227F"/>
    <w:rsid w:val="E7DDC5F8"/>
    <w:rsid w:val="FDF15E84"/>
    <w:rsid w:val="FEEE0527"/>
    <w:rsid w:val="FF7711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简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sz w:val="32"/>
      <w:szCs w:val="24"/>
      <w:lang w:val="en-US" w:eastAsia="zh-CN" w:bidi="ar-SA"/>
    </w:rPr>
  </w:style>
  <w:style w:type="paragraph" w:styleId="3">
    <w:name w:val="heading 1"/>
    <w:basedOn w:val="1"/>
    <w:next w:val="1"/>
    <w:qFormat/>
    <w:uiPriority w:val="99"/>
    <w:pPr>
      <w:spacing w:line="594" w:lineRule="exact"/>
      <w:ind w:firstLine="640" w:firstLineChars="200"/>
      <w:outlineLvl w:val="0"/>
    </w:pPr>
    <w:rPr>
      <w:rFonts w:ascii="方正仿宋简体" w:hAnsi="Times New Roman" w:eastAsia="方正仿宋简体" w:cs="Times New Roman"/>
      <w:color w:val="000000"/>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Salutation"/>
    <w:basedOn w:val="1"/>
    <w:next w:val="1"/>
    <w:qFormat/>
    <w:uiPriority w:val="0"/>
  </w:style>
  <w:style w:type="paragraph" w:styleId="5">
    <w:name w:val="Body Text Indent"/>
    <w:basedOn w:val="1"/>
    <w:next w:val="1"/>
    <w:unhideWhenUsed/>
    <w:qFormat/>
    <w:uiPriority w:val="99"/>
    <w:pPr>
      <w:ind w:left="640" w:leftChars="200"/>
    </w:pPr>
  </w:style>
  <w:style w:type="paragraph" w:styleId="6">
    <w:name w:val="Balloon Text"/>
    <w:basedOn w:val="1"/>
    <w:link w:val="15"/>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sz w:val="24"/>
    </w:rPr>
  </w:style>
  <w:style w:type="paragraph" w:styleId="10">
    <w:name w:val="Body Text First Indent 2"/>
    <w:basedOn w:val="5"/>
    <w:next w:val="1"/>
    <w:unhideWhenUsed/>
    <w:qFormat/>
    <w:uiPriority w:val="99"/>
    <w:pPr>
      <w:ind w:left="0" w:leftChars="0" w:firstLine="640" w:firstLineChars="200"/>
    </w:pPr>
  </w:style>
  <w:style w:type="table" w:styleId="12">
    <w:name w:val="Table Grid"/>
    <w:basedOn w:val="11"/>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批注框文本 Char"/>
    <w:link w:val="6"/>
    <w:semiHidden/>
    <w:qFormat/>
    <w:uiPriority w:val="99"/>
    <w:rPr>
      <w:rFonts w:cs="Times New Roman"/>
      <w:sz w:val="18"/>
      <w:szCs w:val="18"/>
    </w:rPr>
  </w:style>
  <w:style w:type="character" w:customStyle="1" w:styleId="16">
    <w:name w:val="页脚 Char"/>
    <w:link w:val="7"/>
    <w:qFormat/>
    <w:uiPriority w:val="99"/>
    <w:rPr>
      <w:rFonts w:cs="Times New Roman"/>
      <w:kern w:val="0"/>
      <w:sz w:val="18"/>
      <w:szCs w:val="18"/>
    </w:rPr>
  </w:style>
  <w:style w:type="character" w:customStyle="1" w:styleId="17">
    <w:name w:val="页眉 Char"/>
    <w:link w:val="8"/>
    <w:qFormat/>
    <w:uiPriority w:val="99"/>
    <w:rPr>
      <w:rFonts w:cs="Times New Roman"/>
      <w:sz w:val="18"/>
      <w:szCs w:val="18"/>
    </w:rPr>
  </w:style>
  <w:style w:type="paragraph" w:customStyle="1" w:styleId="18">
    <w:name w:val="列出段落1"/>
    <w:basedOn w:val="1"/>
    <w:qFormat/>
    <w:uiPriority w:val="99"/>
    <w:pPr>
      <w:spacing w:before="100" w:beforeAutospacing="1"/>
      <w:ind w:firstLine="420" w:firstLineChars="200"/>
    </w:pPr>
    <w:rPr>
      <w:rFonts w:ascii="Calibri" w:hAnsi="Calibri" w:eastAsia="宋体"/>
      <w:kern w:val="2"/>
      <w:sz w:val="21"/>
      <w:szCs w:val="22"/>
    </w:rPr>
  </w:style>
  <w:style w:type="paragraph" w:styleId="19">
    <w:name w:val="List Paragraph"/>
    <w:basedOn w:val="1"/>
    <w:qFormat/>
    <w:uiPriority w:val="34"/>
    <w:pPr>
      <w:ind w:firstLine="420" w:firstLineChars="200"/>
    </w:pPr>
    <w:rPr>
      <w:rFonts w:ascii="方正仿宋简体" w:hAnsi="Calibri" w:cs="Times New Roman"/>
      <w:kern w:val="2"/>
      <w:szCs w:val="22"/>
    </w:rPr>
  </w:style>
  <w:style w:type="paragraph" w:customStyle="1" w:styleId="20">
    <w:name w:val="p0"/>
    <w:basedOn w:val="1"/>
    <w:qFormat/>
    <w:uiPriority w:val="0"/>
    <w:pPr>
      <w:widowControl/>
      <w:spacing w:before="100" w:beforeAutospacing="1" w:after="100" w:afterAutospacing="1"/>
      <w:jc w:val="left"/>
    </w:pPr>
    <w:rPr>
      <w:rFonts w:ascii="宋体" w:hAnsi="宋体" w:cs="宋体"/>
      <w:sz w:val="24"/>
    </w:rPr>
  </w:style>
  <w:style w:type="table" w:customStyle="1" w:styleId="21">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2">
    <w:name w:val="一级无"/>
    <w:qFormat/>
    <w:uiPriority w:val="0"/>
    <w:pPr>
      <w:spacing w:beforeLines="50" w:afterLines="50" w:line="640" w:lineRule="exact"/>
      <w:ind w:left="934" w:hanging="181" w:firstLineChars="200"/>
      <w:outlineLvl w:val="2"/>
    </w:pPr>
    <w:rPr>
      <w:rFonts w:ascii="宋体" w:hAnsi="Times New Roman" w:eastAsia="宋体" w:cs="Times New Roman"/>
      <w:sz w:val="21"/>
      <w:szCs w:val="21"/>
      <w:lang w:val="en-US" w:eastAsia="zh-CN" w:bidi="ar-SA"/>
    </w:rPr>
  </w:style>
  <w:style w:type="paragraph" w:customStyle="1" w:styleId="23">
    <w:name w:val="Table Paragraph"/>
    <w:qFormat/>
    <w:uiPriority w:val="1"/>
    <w:pPr>
      <w:widowControl w:val="0"/>
      <w:autoSpaceDE w:val="0"/>
      <w:autoSpaceDN w:val="0"/>
      <w:spacing w:line="640" w:lineRule="exact"/>
      <w:ind w:firstLine="200" w:firstLineChars="200"/>
    </w:pPr>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2635</Words>
  <Characters>2678</Characters>
  <Lines>1</Lines>
  <Paragraphs>1</Paragraphs>
  <TotalTime>2</TotalTime>
  <ScaleCrop>false</ScaleCrop>
  <LinksUpToDate>false</LinksUpToDate>
  <CharactersWithSpaces>2753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2020-03-14T09:40:00Z</dcterms:created>
  <dc:creator>四川省市场监督管理局</dc:creator>
  <cp:lastModifiedBy>再等一分钟</cp:lastModifiedBy>
  <cp:lastPrinted>2022-06-07T08:04:00Z</cp:lastPrinted>
  <dcterms:modified xsi:type="dcterms:W3CDTF">2025-11-28T02:13:34Z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2CFE75DC55AA4EF3AAFE0919FA87D513_13</vt:lpwstr>
  </property>
  <property fmtid="{D5CDD505-2E9C-101B-9397-08002B2CF9AE}" pid="4" name="KSOTemplateDocerSaveRecord">
    <vt:lpwstr>eyJoZGlkIjoiZmFkZGM1MGUzMWYxZjNjZmI5MDkwNDAyNTM1YTcwZjYiLCJ1c2VySWQiOiIxNDM5NjI5OTgyIn0=</vt:lpwstr>
  </property>
</Properties>
</file>